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3746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18MS3034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95CB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B2B MARKETING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3856DF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6F52C5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6F52C5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3856DF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3856D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6706D" w:rsidP="00F6706D">
            <w:pPr>
              <w:jc w:val="both"/>
            </w:pPr>
            <w:r>
              <w:t>Explain the conceptual differences between B2B and Consumer Marketing.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D96198" w:rsidP="006F5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D96198" w:rsidP="003856DF">
            <w:pPr>
              <w:jc w:val="center"/>
            </w:pPr>
            <w:r>
              <w:t>20</w:t>
            </w:r>
          </w:p>
        </w:tc>
      </w:tr>
      <w:tr w:rsidR="008C7BA2" w:rsidRPr="00EF5853" w:rsidTr="003856DF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3856DF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3856D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83658" w:rsidP="00B95CBD">
            <w:pPr>
              <w:jc w:val="both"/>
            </w:pPr>
            <w:r>
              <w:t>Write elaborate notes on: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8C7BA2" w:rsidP="006F52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C7BA2" w:rsidP="003856DF">
            <w:pPr>
              <w:jc w:val="center"/>
            </w:pPr>
          </w:p>
        </w:tc>
      </w:tr>
      <w:tr w:rsidR="006F52C5" w:rsidRPr="00EF5853" w:rsidTr="003856D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F52C5" w:rsidRPr="00EF5853" w:rsidRDefault="006F52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52C5" w:rsidRPr="00EF5853" w:rsidRDefault="006F52C5" w:rsidP="008C7BA2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6F52C5" w:rsidRPr="00EF5853" w:rsidRDefault="006F52C5" w:rsidP="00B95CBD">
            <w:pPr>
              <w:jc w:val="both"/>
            </w:pPr>
            <w:r>
              <w:t>Conversion Sequence</w:t>
            </w:r>
            <w:r w:rsidR="00B95CBD">
              <w:t>.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6F52C5" w:rsidRPr="00875196" w:rsidRDefault="006F52C5" w:rsidP="006F5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F52C5" w:rsidRPr="005814FF" w:rsidRDefault="006F52C5" w:rsidP="003856DF">
            <w:pPr>
              <w:jc w:val="center"/>
            </w:pPr>
            <w:r>
              <w:t>10</w:t>
            </w:r>
          </w:p>
        </w:tc>
      </w:tr>
      <w:tr w:rsidR="006F52C5" w:rsidRPr="00EF5853" w:rsidTr="003856D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F52C5" w:rsidRPr="00EF5853" w:rsidRDefault="006F52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52C5" w:rsidRPr="00EF5853" w:rsidRDefault="006F52C5" w:rsidP="008C7BA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6F52C5" w:rsidRPr="00EF5853" w:rsidRDefault="006F52C5" w:rsidP="00B95CBD">
            <w:pPr>
              <w:jc w:val="both"/>
            </w:pPr>
            <w:r>
              <w:t>Transactions to make a hair dryer</w:t>
            </w:r>
            <w:r w:rsidR="00B95CBD">
              <w:t>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6F52C5" w:rsidRPr="00875196" w:rsidRDefault="006F52C5" w:rsidP="006F52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F52C5" w:rsidRPr="005814FF" w:rsidRDefault="006F52C5" w:rsidP="003856DF">
            <w:pPr>
              <w:jc w:val="center"/>
            </w:pPr>
            <w:r>
              <w:t>10</w:t>
            </w:r>
          </w:p>
        </w:tc>
      </w:tr>
      <w:tr w:rsidR="00D85619" w:rsidRPr="00EF5853" w:rsidTr="003856DF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6F52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3856DF">
            <w:pPr>
              <w:jc w:val="center"/>
            </w:pPr>
          </w:p>
        </w:tc>
      </w:tr>
      <w:tr w:rsidR="00B95CBD" w:rsidRPr="00EF5853" w:rsidTr="003856D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95CBD" w:rsidRPr="00EF5853" w:rsidRDefault="00B95CB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95CBD" w:rsidRPr="00EF5853" w:rsidRDefault="00B95CB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95CBD" w:rsidRPr="00EF5853" w:rsidRDefault="00B95CBD" w:rsidP="00B95CBD">
            <w:pPr>
              <w:jc w:val="both"/>
            </w:pPr>
            <w:r>
              <w:t>What are the environmental influences on buyer behaviour?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95CBD" w:rsidRPr="00875196" w:rsidRDefault="00B95CBD" w:rsidP="00551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95CBD" w:rsidRPr="005814FF" w:rsidRDefault="00B95CBD" w:rsidP="003856DF">
            <w:pPr>
              <w:jc w:val="center"/>
            </w:pPr>
            <w:r>
              <w:t>10</w:t>
            </w:r>
          </w:p>
        </w:tc>
      </w:tr>
      <w:tr w:rsidR="00B95CBD" w:rsidRPr="00EF5853" w:rsidTr="003856D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95CBD" w:rsidRPr="00EF5853" w:rsidRDefault="00B95C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5CBD" w:rsidRPr="00EF5853" w:rsidRDefault="00B95CB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95CBD" w:rsidRPr="00EF5853" w:rsidRDefault="00B95CBD" w:rsidP="00B95CBD">
            <w:pPr>
              <w:jc w:val="both"/>
            </w:pPr>
            <w:r>
              <w:t>What are the Organisational influences on buyer behavior?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95CBD" w:rsidRPr="00875196" w:rsidRDefault="00B95CBD" w:rsidP="006F5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95CBD" w:rsidRPr="005814FF" w:rsidRDefault="00B95CBD" w:rsidP="003856DF">
            <w:pPr>
              <w:jc w:val="center"/>
            </w:pPr>
            <w:r>
              <w:t>10</w:t>
            </w:r>
          </w:p>
        </w:tc>
      </w:tr>
      <w:tr w:rsidR="008C7BA2" w:rsidRPr="00EF5853" w:rsidTr="003856DF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3856DF">
            <w:pPr>
              <w:jc w:val="center"/>
            </w:pPr>
            <w:r w:rsidRPr="005814FF">
              <w:t>(OR)</w:t>
            </w:r>
          </w:p>
        </w:tc>
      </w:tr>
      <w:tr w:rsidR="00B95CBD" w:rsidRPr="00EF5853" w:rsidTr="003856D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95CBD" w:rsidRPr="00EF5853" w:rsidRDefault="00B95CB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95CBD" w:rsidRPr="00EF5853" w:rsidRDefault="00B95CB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95CBD" w:rsidRPr="00EF5853" w:rsidRDefault="00B95CBD" w:rsidP="00B95CBD">
            <w:pPr>
              <w:jc w:val="both"/>
            </w:pPr>
            <w:r>
              <w:t>What determines a successful relationship in B2B Marketing?</w:t>
            </w:r>
          </w:p>
        </w:tc>
        <w:tc>
          <w:tcPr>
            <w:tcW w:w="1170" w:type="dxa"/>
            <w:shd w:val="clear" w:color="auto" w:fill="auto"/>
          </w:tcPr>
          <w:p w:rsidR="00B95CBD" w:rsidRPr="00875196" w:rsidRDefault="00B95CBD" w:rsidP="007958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95CBD" w:rsidRPr="005814FF" w:rsidRDefault="00B95CBD" w:rsidP="003856DF">
            <w:pPr>
              <w:jc w:val="center"/>
            </w:pPr>
            <w:r>
              <w:t>10</w:t>
            </w:r>
          </w:p>
        </w:tc>
      </w:tr>
      <w:tr w:rsidR="00B95CBD" w:rsidRPr="00EF5853" w:rsidTr="003856D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95CBD" w:rsidRPr="00EF5853" w:rsidRDefault="00B95C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5CBD" w:rsidRPr="00EF5853" w:rsidRDefault="00B95CB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95CBD" w:rsidRPr="00EF5853" w:rsidRDefault="00B95CBD" w:rsidP="00B95CBD">
            <w:pPr>
              <w:jc w:val="both"/>
            </w:pPr>
            <w:r>
              <w:t>Explain the B2B Channel Characteristics.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95CBD" w:rsidRPr="00875196" w:rsidRDefault="00B95CBD" w:rsidP="00FC7F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95CBD" w:rsidRPr="005814FF" w:rsidRDefault="00B95CBD" w:rsidP="003856DF">
            <w:pPr>
              <w:jc w:val="center"/>
            </w:pPr>
            <w:r>
              <w:t>10</w:t>
            </w:r>
          </w:p>
        </w:tc>
      </w:tr>
      <w:tr w:rsidR="004A1925" w:rsidRPr="00EF5853" w:rsidTr="003856DF">
        <w:trPr>
          <w:trHeight w:val="90"/>
        </w:trPr>
        <w:tc>
          <w:tcPr>
            <w:tcW w:w="810" w:type="dxa"/>
            <w:shd w:val="clear" w:color="auto" w:fill="auto"/>
          </w:tcPr>
          <w:p w:rsidR="004A1925" w:rsidRPr="00EF5853" w:rsidRDefault="004A19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1925" w:rsidRPr="00EF5853" w:rsidRDefault="004A192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1925" w:rsidRPr="00EF5853" w:rsidRDefault="004A1925" w:rsidP="00B95CBD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A1925" w:rsidRPr="00875196" w:rsidRDefault="004A1925" w:rsidP="006F52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A1925" w:rsidRPr="005814FF" w:rsidRDefault="004A1925" w:rsidP="003856DF">
            <w:pPr>
              <w:jc w:val="center"/>
            </w:pPr>
          </w:p>
        </w:tc>
      </w:tr>
      <w:tr w:rsidR="00B95CBD" w:rsidRPr="00EF5853" w:rsidTr="003856D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95CBD" w:rsidRPr="00EF5853" w:rsidRDefault="00B95CB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95CBD" w:rsidRPr="00EF5853" w:rsidRDefault="00B95CB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95CBD" w:rsidRPr="00EF5853" w:rsidRDefault="00B95CBD" w:rsidP="00B95CBD">
            <w:pPr>
              <w:jc w:val="both"/>
            </w:pPr>
            <w:r>
              <w:t xml:space="preserve">Discuss the process involved in B2B pricing.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95CBD" w:rsidRPr="00875196" w:rsidRDefault="00B95CBD" w:rsidP="00E31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95CBD" w:rsidRPr="005814FF" w:rsidRDefault="00B95CBD" w:rsidP="003856DF">
            <w:pPr>
              <w:jc w:val="center"/>
            </w:pPr>
            <w:r>
              <w:t>10</w:t>
            </w:r>
          </w:p>
        </w:tc>
      </w:tr>
      <w:tr w:rsidR="00B95CBD" w:rsidRPr="00EF5853" w:rsidTr="003856D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95CBD" w:rsidRPr="00EF5853" w:rsidRDefault="00B95C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5CBD" w:rsidRPr="00EF5853" w:rsidRDefault="00B95CB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95CBD" w:rsidRPr="00EF5853" w:rsidRDefault="00B95CBD" w:rsidP="00B95CBD">
            <w:pPr>
              <w:jc w:val="both"/>
            </w:pPr>
            <w:r>
              <w:t>Explain the Customer’s perception about costs and benefits.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95CBD" w:rsidRPr="00875196" w:rsidRDefault="00B95CBD" w:rsidP="006F5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95CBD" w:rsidRPr="005814FF" w:rsidRDefault="00B95CBD" w:rsidP="003856DF">
            <w:pPr>
              <w:jc w:val="center"/>
            </w:pPr>
            <w:r>
              <w:t>10</w:t>
            </w:r>
          </w:p>
        </w:tc>
      </w:tr>
      <w:tr w:rsidR="004A1925" w:rsidRPr="00EF5853" w:rsidTr="003856DF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4A1925" w:rsidRPr="005814FF" w:rsidRDefault="004A1925" w:rsidP="003856DF">
            <w:pPr>
              <w:jc w:val="center"/>
            </w:pPr>
            <w:r w:rsidRPr="005814FF">
              <w:t>(OR)</w:t>
            </w:r>
          </w:p>
        </w:tc>
      </w:tr>
      <w:tr w:rsidR="00B95CBD" w:rsidRPr="00EF5853" w:rsidTr="003856D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95CBD" w:rsidRPr="00EF5853" w:rsidRDefault="00B95CB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95CBD" w:rsidRPr="00EF5853" w:rsidRDefault="00B95CB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95CBD" w:rsidRPr="00EF5853" w:rsidRDefault="00B95CBD" w:rsidP="00B95CBD">
            <w:pPr>
              <w:jc w:val="both"/>
            </w:pPr>
            <w:r>
              <w:t>How do you develop pricing strategy?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95CBD" w:rsidRPr="00875196" w:rsidRDefault="00B95CBD" w:rsidP="006F5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95CBD" w:rsidRPr="005814FF" w:rsidRDefault="00B95CBD" w:rsidP="003856DF">
            <w:pPr>
              <w:jc w:val="center"/>
            </w:pPr>
            <w:r>
              <w:t>10</w:t>
            </w:r>
          </w:p>
        </w:tc>
      </w:tr>
      <w:tr w:rsidR="00B95CBD" w:rsidRPr="00EF5853" w:rsidTr="003856D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95CBD" w:rsidRPr="00EF5853" w:rsidRDefault="00B95C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5CBD" w:rsidRPr="00EF5853" w:rsidRDefault="00B95CB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95CBD" w:rsidRPr="00EF5853" w:rsidRDefault="00B95CBD" w:rsidP="00B95CBD">
            <w:pPr>
              <w:jc w:val="both"/>
            </w:pPr>
            <w:r>
              <w:t>What are the factors influencing price sensivity?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95CBD" w:rsidRPr="00875196" w:rsidRDefault="00B95CBD" w:rsidP="006F5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95CBD" w:rsidRPr="005814FF" w:rsidRDefault="00B95CBD" w:rsidP="003856DF">
            <w:pPr>
              <w:jc w:val="center"/>
            </w:pPr>
            <w:r>
              <w:t>10</w:t>
            </w:r>
          </w:p>
        </w:tc>
      </w:tr>
      <w:tr w:rsidR="004A1925" w:rsidRPr="00EF5853" w:rsidTr="003856DF">
        <w:trPr>
          <w:trHeight w:val="90"/>
        </w:trPr>
        <w:tc>
          <w:tcPr>
            <w:tcW w:w="810" w:type="dxa"/>
            <w:shd w:val="clear" w:color="auto" w:fill="auto"/>
          </w:tcPr>
          <w:p w:rsidR="004A1925" w:rsidRPr="00EF5853" w:rsidRDefault="004A19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1925" w:rsidRPr="00EF5853" w:rsidRDefault="004A192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1925" w:rsidRPr="00EF5853" w:rsidRDefault="004A1925" w:rsidP="00B95CBD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A1925" w:rsidRPr="00875196" w:rsidRDefault="004A1925" w:rsidP="006F52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A1925" w:rsidRPr="005814FF" w:rsidRDefault="004A1925" w:rsidP="003856DF">
            <w:pPr>
              <w:jc w:val="center"/>
            </w:pPr>
          </w:p>
        </w:tc>
      </w:tr>
      <w:tr w:rsidR="004A1925" w:rsidRPr="00EF5853" w:rsidTr="003856DF">
        <w:trPr>
          <w:trHeight w:val="90"/>
        </w:trPr>
        <w:tc>
          <w:tcPr>
            <w:tcW w:w="810" w:type="dxa"/>
            <w:shd w:val="clear" w:color="auto" w:fill="auto"/>
          </w:tcPr>
          <w:p w:rsidR="004A1925" w:rsidRPr="00EF5853" w:rsidRDefault="004A192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A1925" w:rsidRPr="00EF5853" w:rsidRDefault="004A192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1925" w:rsidRPr="00EF5853" w:rsidRDefault="003856DF" w:rsidP="00B95CBD">
            <w:pPr>
              <w:jc w:val="both"/>
            </w:pPr>
            <w:r>
              <w:t>Compare the market entry alternatives for a B2B product in offshore market.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A1925" w:rsidRPr="00875196" w:rsidRDefault="003856DF" w:rsidP="006F5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A1925" w:rsidRPr="005814FF" w:rsidRDefault="003856DF" w:rsidP="003856DF">
            <w:pPr>
              <w:jc w:val="center"/>
            </w:pPr>
            <w:r>
              <w:t>20</w:t>
            </w:r>
          </w:p>
        </w:tc>
      </w:tr>
      <w:tr w:rsidR="004A1925" w:rsidRPr="00EF5853" w:rsidTr="003856DF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4A1925" w:rsidRPr="005814FF" w:rsidRDefault="004A1925" w:rsidP="003856DF">
            <w:pPr>
              <w:jc w:val="center"/>
            </w:pPr>
            <w:r w:rsidRPr="005814FF">
              <w:t>(OR)</w:t>
            </w:r>
          </w:p>
        </w:tc>
      </w:tr>
      <w:tr w:rsidR="00B95CBD" w:rsidRPr="00EF5853" w:rsidTr="003856DF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95CBD" w:rsidRPr="00EF5853" w:rsidRDefault="00B95CBD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95CBD" w:rsidRPr="00EF5853" w:rsidRDefault="00B95CB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95CBD" w:rsidRPr="00EF5853" w:rsidRDefault="00B95CBD" w:rsidP="00B95CBD">
            <w:pPr>
              <w:jc w:val="both"/>
            </w:pPr>
            <w:r>
              <w:t>What are the influences of Channel Designs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95CBD" w:rsidRPr="00875196" w:rsidRDefault="00B95CBD" w:rsidP="006F5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95CBD" w:rsidRPr="005814FF" w:rsidRDefault="00B95CBD" w:rsidP="003856DF">
            <w:pPr>
              <w:jc w:val="center"/>
            </w:pPr>
            <w:r>
              <w:t>10</w:t>
            </w:r>
          </w:p>
        </w:tc>
      </w:tr>
      <w:tr w:rsidR="00B95CBD" w:rsidRPr="00EF5853" w:rsidTr="003856D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95CBD" w:rsidRPr="00EF5853" w:rsidRDefault="00B95C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5CBD" w:rsidRPr="00EF5853" w:rsidRDefault="00B95CB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95CBD" w:rsidRPr="00EF5853" w:rsidRDefault="00B95CBD" w:rsidP="00B95CBD">
            <w:pPr>
              <w:jc w:val="both"/>
            </w:pPr>
            <w:r>
              <w:t>What are the key contract areas of Agent/Distributor agreement?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95CBD" w:rsidRPr="00875196" w:rsidRDefault="00B95CBD" w:rsidP="006F5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95CBD" w:rsidRPr="005814FF" w:rsidRDefault="00B95CBD" w:rsidP="003856DF">
            <w:pPr>
              <w:jc w:val="center"/>
            </w:pPr>
            <w:r>
              <w:t>10</w:t>
            </w:r>
          </w:p>
        </w:tc>
      </w:tr>
      <w:tr w:rsidR="004A1925" w:rsidRPr="00EF5853" w:rsidTr="003856DF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A1925" w:rsidRPr="00EF5853" w:rsidRDefault="004A192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1925" w:rsidRPr="008C7BA2" w:rsidRDefault="004A1925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A1925" w:rsidRPr="00875196" w:rsidRDefault="004A1925" w:rsidP="006F52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A1925" w:rsidRPr="005814FF" w:rsidRDefault="004A1925" w:rsidP="003856DF">
            <w:pPr>
              <w:jc w:val="center"/>
            </w:pPr>
          </w:p>
        </w:tc>
      </w:tr>
      <w:tr w:rsidR="004A1925" w:rsidRPr="00EF5853" w:rsidTr="003856DF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A1925" w:rsidRPr="00EF5853" w:rsidRDefault="00D57DBA" w:rsidP="00D57DBA">
            <w:r>
              <w:t xml:space="preserve">   9.</w:t>
            </w:r>
          </w:p>
        </w:tc>
        <w:tc>
          <w:tcPr>
            <w:tcW w:w="6810" w:type="dxa"/>
            <w:shd w:val="clear" w:color="auto" w:fill="auto"/>
          </w:tcPr>
          <w:p w:rsidR="004A1925" w:rsidRPr="00D835CE" w:rsidRDefault="004A1925" w:rsidP="00D835CE">
            <w:pPr>
              <w:jc w:val="both"/>
              <w:rPr>
                <w:u w:val="single"/>
              </w:rPr>
            </w:pPr>
            <w:r w:rsidRPr="00D835CE">
              <w:rPr>
                <w:b/>
                <w:u w:val="single"/>
              </w:rPr>
              <w:t>Compulsory</w:t>
            </w:r>
            <w:r w:rsidRPr="00D835CE">
              <w:rPr>
                <w:u w:val="single"/>
              </w:rPr>
              <w:t>:</w:t>
            </w:r>
          </w:p>
          <w:p w:rsidR="00D835CE" w:rsidRPr="00D835CE" w:rsidRDefault="00D835CE" w:rsidP="00D835CE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272525"/>
              </w:rPr>
            </w:pPr>
            <w:r w:rsidRPr="00D835CE">
              <w:rPr>
                <w:rFonts w:eastAsia="Calibri"/>
                <w:b/>
                <w:bCs/>
                <w:color w:val="272525"/>
              </w:rPr>
              <w:t>Case study: General Sales Agents</w:t>
            </w:r>
          </w:p>
          <w:p w:rsidR="00D835CE" w:rsidRPr="00D835CE" w:rsidRDefault="00D835CE" w:rsidP="00D835C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72525"/>
              </w:rPr>
            </w:pPr>
            <w:r w:rsidRPr="00D835CE">
              <w:rPr>
                <w:rFonts w:eastAsia="Calibri"/>
                <w:color w:val="272525"/>
              </w:rPr>
              <w:t>General Sales Agents (or GSAs) act for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airlines in places in which the airline does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not have, and perhaps cannot afford, its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own direct presence. GSAs typically act for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several airlines, and are responsible for all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types of sale within their geographical region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– passenger tickets, air freight, and onward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ticketing through other airlines. A GSA will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charge between 3 and 5 percent commission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for all business it brings in.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Airlines use GSAs for several reasons.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First, if the airline does not want to establish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its own offices in the GSA’s country the GSA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will provide a presence. For airlines this is a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common occurrence – airlines fly to a great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many different countries, but may only have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a few flights a week, making it extremely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inefficient to maintain an office in that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country. Second, GSAs will often have local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contacts with freight forwarding and logistics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companies, making it easy for them to sell air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 xml:space="preserve">freight – note </w:t>
            </w:r>
            <w:r w:rsidRPr="00D835CE">
              <w:rPr>
                <w:rFonts w:eastAsia="Calibri"/>
                <w:color w:val="272525"/>
              </w:rPr>
              <w:lastRenderedPageBreak/>
              <w:t>that the GSA will welcome the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opportunity to offer more choice to potential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customers, both in terms of destinations and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of flight times.</w:t>
            </w:r>
          </w:p>
          <w:p w:rsidR="00D835CE" w:rsidRPr="00D835CE" w:rsidRDefault="00D835CE" w:rsidP="00D835C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72525"/>
              </w:rPr>
            </w:pPr>
            <w:r w:rsidRPr="00D835CE">
              <w:rPr>
                <w:rFonts w:eastAsia="Calibri"/>
                <w:color w:val="272525"/>
              </w:rPr>
              <w:t>One such GSA is Aviareps. Founded in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Germany in 1994, Aviareps now has 40 sub -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sidiaries worldwide. Each office is operated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as an independent company, incorporated in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the host country, but each reports back to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corporate headquarters in Germany.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During the 1990s the company grew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rapidly, not only in terms of expanding its</w:t>
            </w:r>
          </w:p>
          <w:p w:rsidR="00D835CE" w:rsidRPr="00D835CE" w:rsidRDefault="00D835CE" w:rsidP="00D835C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72525"/>
              </w:rPr>
            </w:pPr>
            <w:r w:rsidRPr="00D835CE">
              <w:rPr>
                <w:rFonts w:eastAsia="Calibri"/>
                <w:color w:val="272525"/>
              </w:rPr>
              <w:t>direct business with airlines but also diversifying into tourism representation. Aviareps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is able to represent hotels, cruise lines, railway companies, car rental companies, tourist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attractions, and tourist resorts, and even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tourist boards, as well as airlines, and is thus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able to offer a seamless service to any company wanting to make bookings or provide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services for most travel options.</w:t>
            </w:r>
          </w:p>
          <w:p w:rsidR="00D835CE" w:rsidRPr="00D835CE" w:rsidRDefault="00D835CE" w:rsidP="00D835C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72525"/>
              </w:rPr>
            </w:pPr>
            <w:r w:rsidRPr="00D835CE">
              <w:rPr>
                <w:rFonts w:eastAsia="Calibri"/>
                <w:color w:val="272525"/>
              </w:rPr>
              <w:t>There are, of course, countries where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Aviareps does not have a presence. The company has therefore concluded reciprocal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agreements with GSAs in those countries, so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that through bookings can be made and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organizations such as tour operators can do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business through Aviareps without needing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to contact separate GSAs in each country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where they want to do business.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For a relatively young company, Aviareps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has done extremely well – it has 80 airlines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and 90 tourism entities in its portfolio, and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operates in every continent. Turnover in 2010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was €82 million, and the company handled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over a billion euros’ worth of business for its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clients in that year. Equity in the company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amounts to €14 million. The company remains in private hands, with 46 percent of the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equity held by its founder and chief executive,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the rest being held by the other directors and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a small amount by the investment company</w:t>
            </w:r>
          </w:p>
          <w:p w:rsidR="00D835CE" w:rsidRPr="00D835CE" w:rsidRDefault="00D835CE" w:rsidP="00D835C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72525"/>
              </w:rPr>
            </w:pPr>
            <w:r w:rsidRPr="00D835CE">
              <w:rPr>
                <w:rFonts w:eastAsia="Calibri"/>
                <w:color w:val="272525"/>
              </w:rPr>
              <w:t>that helped finance the firm in its early days.</w:t>
            </w:r>
          </w:p>
          <w:p w:rsidR="00D835CE" w:rsidRPr="00D835CE" w:rsidRDefault="00D835CE" w:rsidP="00D835C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72525"/>
              </w:rPr>
            </w:pPr>
            <w:r w:rsidRPr="00D835CE">
              <w:rPr>
                <w:rFonts w:eastAsia="Calibri"/>
                <w:color w:val="272525"/>
              </w:rPr>
              <w:t>The company does not allow clients or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potential clients to hold shares: if Aviareps was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publicly traded, it might happen that an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airline would buy into the company, which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would compromise its independent and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impartial status.</w:t>
            </w:r>
          </w:p>
          <w:p w:rsidR="00D835CE" w:rsidRPr="00D835CE" w:rsidRDefault="00D835CE" w:rsidP="00D835CE">
            <w:pPr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D835CE">
              <w:rPr>
                <w:rFonts w:eastAsia="Calibri"/>
                <w:color w:val="272525"/>
              </w:rPr>
              <w:t>The company’s vision is to “bring people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to the world, and bring the world to people.”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This they are achieving by acting as the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catalyst that brings together many players in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the travel industry – moving far beyond what</w:t>
            </w:r>
            <w:r>
              <w:rPr>
                <w:rFonts w:eastAsia="Calibri"/>
                <w:color w:val="272525"/>
              </w:rPr>
              <w:t xml:space="preserve"> </w:t>
            </w:r>
            <w:r w:rsidRPr="00D835CE">
              <w:rPr>
                <w:rFonts w:eastAsia="Calibri"/>
                <w:color w:val="272525"/>
              </w:rPr>
              <w:t>most GSAs can do.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A1925" w:rsidRPr="00875196" w:rsidRDefault="004A1925" w:rsidP="006F52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A1925" w:rsidRPr="005814FF" w:rsidRDefault="004A1925" w:rsidP="003856DF">
            <w:pPr>
              <w:jc w:val="center"/>
            </w:pPr>
          </w:p>
        </w:tc>
      </w:tr>
      <w:tr w:rsidR="00B95CBD" w:rsidRPr="00EF5853" w:rsidTr="003856DF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95CBD" w:rsidRPr="00EF5853" w:rsidRDefault="00B95C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5CBD" w:rsidRPr="00EF5853" w:rsidRDefault="00B95CB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95CBD" w:rsidRPr="00D835CE" w:rsidRDefault="00B95CBD" w:rsidP="00D835CE">
            <w:pPr>
              <w:autoSpaceDE w:val="0"/>
              <w:autoSpaceDN w:val="0"/>
              <w:adjustRightInd w:val="0"/>
              <w:jc w:val="both"/>
            </w:pPr>
            <w:r w:rsidRPr="00D835CE">
              <w:rPr>
                <w:rFonts w:eastAsia="Calibri"/>
              </w:rPr>
              <w:t>What are the advantages of using Aviareps rather than other GSAs?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B95CBD" w:rsidRPr="00875196" w:rsidRDefault="00B95CBD" w:rsidP="006F5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95CBD" w:rsidRPr="005814FF" w:rsidRDefault="00B95CBD" w:rsidP="003856DF">
            <w:pPr>
              <w:jc w:val="center"/>
            </w:pPr>
            <w:r>
              <w:t>5</w:t>
            </w:r>
          </w:p>
        </w:tc>
      </w:tr>
      <w:tr w:rsidR="00B95CBD" w:rsidRPr="00EF5853" w:rsidTr="003856D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95CBD" w:rsidRPr="00EF5853" w:rsidRDefault="00B95C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5CBD" w:rsidRPr="00EF5853" w:rsidRDefault="00B95CB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95CBD" w:rsidRPr="00D835CE" w:rsidRDefault="00B95CBD" w:rsidP="00D835CE">
            <w:pPr>
              <w:jc w:val="both"/>
            </w:pPr>
            <w:r w:rsidRPr="00D835CE">
              <w:rPr>
                <w:rFonts w:eastAsia="Calibri"/>
              </w:rPr>
              <w:t>What sources of channel power does Aviareps have?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B95CBD" w:rsidRPr="00875196" w:rsidRDefault="00B95CBD" w:rsidP="006F52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95CBD" w:rsidRPr="005814FF" w:rsidRDefault="00B95CBD" w:rsidP="003856DF">
            <w:pPr>
              <w:jc w:val="center"/>
            </w:pPr>
            <w:r>
              <w:t>5</w:t>
            </w:r>
          </w:p>
        </w:tc>
      </w:tr>
      <w:tr w:rsidR="00B95CBD" w:rsidRPr="00EF5853" w:rsidTr="003856D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95CBD" w:rsidRPr="00EF5853" w:rsidRDefault="00B95C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5CBD" w:rsidRPr="00EF5853" w:rsidRDefault="00B95CBD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95CBD" w:rsidRPr="00D835CE" w:rsidRDefault="00B95CBD" w:rsidP="00D835CE">
            <w:pPr>
              <w:autoSpaceDE w:val="0"/>
              <w:autoSpaceDN w:val="0"/>
              <w:adjustRightInd w:val="0"/>
              <w:jc w:val="both"/>
            </w:pPr>
            <w:r w:rsidRPr="00D835CE">
              <w:rPr>
                <w:rFonts w:eastAsia="Calibri"/>
              </w:rPr>
              <w:t>What advantages, from a customer’s viewpoint, are there in the fact that Aviareps has its own offices in 40 countries?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B95CBD" w:rsidRPr="00875196" w:rsidRDefault="00B95CBD" w:rsidP="006F52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95CBD" w:rsidRPr="005814FF" w:rsidRDefault="00B95CBD" w:rsidP="003856DF">
            <w:pPr>
              <w:jc w:val="center"/>
            </w:pPr>
            <w:r>
              <w:t>5</w:t>
            </w:r>
          </w:p>
        </w:tc>
      </w:tr>
      <w:tr w:rsidR="00B95CBD" w:rsidRPr="00EF5853" w:rsidTr="003856D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95CBD" w:rsidRPr="00EF5853" w:rsidRDefault="00B95CB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5CBD" w:rsidRPr="00EF5853" w:rsidRDefault="00B95CBD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B95CBD" w:rsidRPr="00D835CE" w:rsidRDefault="00B95CBD" w:rsidP="00D835CE">
            <w:pPr>
              <w:autoSpaceDE w:val="0"/>
              <w:autoSpaceDN w:val="0"/>
              <w:adjustRightInd w:val="0"/>
              <w:jc w:val="both"/>
            </w:pPr>
            <w:r w:rsidRPr="00D835CE">
              <w:rPr>
                <w:rFonts w:eastAsia="Calibri"/>
              </w:rPr>
              <w:t>What might an airline expect from a German agent such as Aviareps?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B95CBD" w:rsidRPr="00875196" w:rsidRDefault="00B95CBD" w:rsidP="006F52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95CBD" w:rsidRPr="005814FF" w:rsidRDefault="00B95CBD" w:rsidP="003856DF">
            <w:pPr>
              <w:jc w:val="center"/>
            </w:pPr>
            <w:r>
              <w:t>5</w:t>
            </w:r>
          </w:p>
        </w:tc>
      </w:tr>
    </w:tbl>
    <w:p w:rsidR="0055171F" w:rsidRDefault="0055171F" w:rsidP="0055171F">
      <w:pPr>
        <w:pStyle w:val="NoSpacing"/>
        <w:jc w:val="left"/>
        <w:rPr>
          <w:rFonts w:ascii="Times New Roman" w:hAnsi="Times New Roman" w:cs="Times New Roman"/>
          <w:lang w:val="en-US"/>
        </w:rPr>
      </w:pPr>
    </w:p>
    <w:p w:rsidR="008C7BA2" w:rsidRDefault="008C7BA2" w:rsidP="0055171F">
      <w:pPr>
        <w:jc w:val="center"/>
      </w:pPr>
    </w:p>
    <w:sectPr w:rsidR="008C7BA2" w:rsidSect="0094693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C7E37"/>
    <w:multiLevelType w:val="hybridMultilevel"/>
    <w:tmpl w:val="CE30B2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524F"/>
    <w:rsid w:val="00023B9E"/>
    <w:rsid w:val="00060CB9"/>
    <w:rsid w:val="00061821"/>
    <w:rsid w:val="000E180A"/>
    <w:rsid w:val="000E4455"/>
    <w:rsid w:val="000F3EFE"/>
    <w:rsid w:val="000F4167"/>
    <w:rsid w:val="001D160B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856DF"/>
    <w:rsid w:val="003B14BC"/>
    <w:rsid w:val="003B1F06"/>
    <w:rsid w:val="003C6BB4"/>
    <w:rsid w:val="003D6DA3"/>
    <w:rsid w:val="003F6AE2"/>
    <w:rsid w:val="003F728C"/>
    <w:rsid w:val="00460118"/>
    <w:rsid w:val="0046314C"/>
    <w:rsid w:val="0046787F"/>
    <w:rsid w:val="004A1925"/>
    <w:rsid w:val="004F787A"/>
    <w:rsid w:val="00501F18"/>
    <w:rsid w:val="0050571C"/>
    <w:rsid w:val="005133D7"/>
    <w:rsid w:val="00516751"/>
    <w:rsid w:val="0055171F"/>
    <w:rsid w:val="005527A4"/>
    <w:rsid w:val="00552CF0"/>
    <w:rsid w:val="005814FF"/>
    <w:rsid w:val="00581B1F"/>
    <w:rsid w:val="0059663E"/>
    <w:rsid w:val="005D0F4A"/>
    <w:rsid w:val="005D3355"/>
    <w:rsid w:val="005F011C"/>
    <w:rsid w:val="00616E04"/>
    <w:rsid w:val="0062605C"/>
    <w:rsid w:val="0064710A"/>
    <w:rsid w:val="0065394D"/>
    <w:rsid w:val="00670A67"/>
    <w:rsid w:val="00681B25"/>
    <w:rsid w:val="006B1EB1"/>
    <w:rsid w:val="006C1D35"/>
    <w:rsid w:val="006C39BE"/>
    <w:rsid w:val="006C7354"/>
    <w:rsid w:val="006F3405"/>
    <w:rsid w:val="006F52C5"/>
    <w:rsid w:val="00714C68"/>
    <w:rsid w:val="00725A0A"/>
    <w:rsid w:val="007326F6"/>
    <w:rsid w:val="007D04BD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693F"/>
    <w:rsid w:val="0095679B"/>
    <w:rsid w:val="00963CB5"/>
    <w:rsid w:val="009B53DD"/>
    <w:rsid w:val="009C5A1D"/>
    <w:rsid w:val="009D6D0E"/>
    <w:rsid w:val="009E09A3"/>
    <w:rsid w:val="00A3746A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658"/>
    <w:rsid w:val="00B83AB6"/>
    <w:rsid w:val="00B939EF"/>
    <w:rsid w:val="00B95CB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7DBA"/>
    <w:rsid w:val="00D62341"/>
    <w:rsid w:val="00D64FF9"/>
    <w:rsid w:val="00D805C4"/>
    <w:rsid w:val="00D835CE"/>
    <w:rsid w:val="00D85619"/>
    <w:rsid w:val="00D94D54"/>
    <w:rsid w:val="00D96198"/>
    <w:rsid w:val="00DB38C1"/>
    <w:rsid w:val="00DC356D"/>
    <w:rsid w:val="00DC5660"/>
    <w:rsid w:val="00DE0497"/>
    <w:rsid w:val="00E31E7E"/>
    <w:rsid w:val="00E44059"/>
    <w:rsid w:val="00E47933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27596"/>
    <w:rsid w:val="00F32118"/>
    <w:rsid w:val="00F556CE"/>
    <w:rsid w:val="00F55D6F"/>
    <w:rsid w:val="00F6706D"/>
    <w:rsid w:val="00FC7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NoSpacingChar">
    <w:name w:val="No Spacing Char"/>
    <w:link w:val="NoSpacing"/>
    <w:uiPriority w:val="1"/>
    <w:qFormat/>
    <w:locked/>
    <w:rsid w:val="0055171F"/>
    <w:rPr>
      <w:rFonts w:eastAsia="Times New Roman"/>
      <w:sz w:val="24"/>
      <w:szCs w:val="24"/>
      <w:lang w:val="en-IN" w:bidi="ar-SA"/>
    </w:rPr>
  </w:style>
  <w:style w:type="paragraph" w:styleId="NoSpacing">
    <w:name w:val="No Spacing"/>
    <w:link w:val="NoSpacingChar"/>
    <w:uiPriority w:val="1"/>
    <w:qFormat/>
    <w:rsid w:val="0055171F"/>
    <w:pPr>
      <w:jc w:val="both"/>
    </w:pPr>
    <w:rPr>
      <w:rFonts w:eastAsia="Times New Roman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2018-02-03T04:50:00Z</cp:lastPrinted>
  <dcterms:created xsi:type="dcterms:W3CDTF">2018-09-15T04:41:00Z</dcterms:created>
  <dcterms:modified xsi:type="dcterms:W3CDTF">2018-11-19T09:12:00Z</dcterms:modified>
</cp:coreProperties>
</file>